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B93FCE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D62151" w:rsidRDefault="00DF79AE" w:rsidP="00C47FA7">
      <w:pPr>
        <w:pStyle w:val="aa"/>
      </w:pPr>
    </w:p>
    <w:p w:rsidR="006371FF" w:rsidRPr="00D62151" w:rsidRDefault="006371FF" w:rsidP="00C47FA7">
      <w:pPr>
        <w:pStyle w:val="aa"/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C47FA7" w:rsidP="009E0EA9">
      <w:pPr>
        <w:rPr>
          <w:szCs w:val="28"/>
        </w:rPr>
      </w:pPr>
      <w:r>
        <w:rPr>
          <w:szCs w:val="28"/>
        </w:rPr>
        <w:t>25 апреля</w:t>
      </w:r>
      <w:r w:rsidR="00F76E52">
        <w:rPr>
          <w:szCs w:val="28"/>
        </w:rPr>
        <w:t xml:space="preserve"> </w:t>
      </w:r>
      <w:r w:rsidR="009E0EA9" w:rsidRPr="00D62151">
        <w:rPr>
          <w:szCs w:val="28"/>
        </w:rPr>
        <w:t>201</w:t>
      </w:r>
      <w:r>
        <w:rPr>
          <w:szCs w:val="28"/>
        </w:rPr>
        <w:t>9</w:t>
      </w:r>
      <w:r w:rsidR="00A32B38">
        <w:rPr>
          <w:szCs w:val="28"/>
        </w:rPr>
        <w:t xml:space="preserve"> года</w:t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  <w:t xml:space="preserve">№ </w:t>
      </w:r>
      <w:r>
        <w:rPr>
          <w:szCs w:val="28"/>
        </w:rPr>
        <w:t>14</w:t>
      </w:r>
      <w:r w:rsidR="0017360C">
        <w:rPr>
          <w:szCs w:val="28"/>
        </w:rPr>
        <w:t>5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B93FCE" w:rsidRDefault="00AC4C6F" w:rsidP="00B93FCE">
      <w:pPr>
        <w:pStyle w:val="aa"/>
      </w:pPr>
    </w:p>
    <w:p w:rsidR="00D642A4" w:rsidRPr="00B93FCE" w:rsidRDefault="00D642A4" w:rsidP="00B93FCE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C47FA7">
        <w:rPr>
          <w:b/>
          <w:bCs/>
          <w:szCs w:val="28"/>
        </w:rPr>
        <w:t>О</w:t>
      </w:r>
      <w:r w:rsidR="00C25A19" w:rsidRPr="00C47FA7">
        <w:rPr>
          <w:b/>
          <w:bCs/>
          <w:szCs w:val="28"/>
        </w:rPr>
        <w:t xml:space="preserve"> </w:t>
      </w:r>
      <w:r w:rsidR="001A4E53" w:rsidRPr="00C47FA7">
        <w:rPr>
          <w:b/>
          <w:bCs/>
          <w:szCs w:val="28"/>
        </w:rPr>
        <w:t xml:space="preserve">принятии к сведению </w:t>
      </w:r>
      <w:r w:rsidR="003621B2" w:rsidRPr="00C47FA7">
        <w:rPr>
          <w:b/>
          <w:szCs w:val="28"/>
        </w:rPr>
        <w:t xml:space="preserve">отчета </w:t>
      </w:r>
      <w:r w:rsidR="007720E8">
        <w:rPr>
          <w:b/>
          <w:szCs w:val="28"/>
        </w:rPr>
        <w:t xml:space="preserve">муниципального учреждения «Служба материально-технического обеспечения» </w:t>
      </w:r>
      <w:r w:rsidR="001A4E53" w:rsidRPr="00D62151">
        <w:rPr>
          <w:b/>
          <w:szCs w:val="28"/>
        </w:rPr>
        <w:t xml:space="preserve">за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9F230B">
        <w:rPr>
          <w:b/>
          <w:szCs w:val="28"/>
        </w:rPr>
        <w:t>8</w:t>
      </w:r>
      <w:r w:rsidR="00CA6DCC" w:rsidRPr="00D62151">
        <w:rPr>
          <w:b/>
          <w:szCs w:val="28"/>
        </w:rPr>
        <w:t xml:space="preserve"> год</w:t>
      </w:r>
    </w:p>
    <w:p w:rsidR="00395B27" w:rsidRPr="00B93FCE" w:rsidRDefault="00395B27" w:rsidP="00B93FCE">
      <w:pPr>
        <w:pStyle w:val="aa"/>
      </w:pPr>
    </w:p>
    <w:p w:rsidR="00DA2159" w:rsidRPr="00B93FCE" w:rsidRDefault="00DA2159" w:rsidP="00B93FCE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</w:t>
      </w:r>
      <w:r w:rsidRPr="007D599C">
        <w:rPr>
          <w:szCs w:val="28"/>
        </w:rPr>
        <w:t xml:space="preserve">отчет </w:t>
      </w:r>
      <w:r w:rsidR="007D599C" w:rsidRPr="007D599C">
        <w:rPr>
          <w:szCs w:val="28"/>
        </w:rPr>
        <w:t>муниципального учреждения «Служба материально-технического обеспечения» за 2018 год</w:t>
      </w:r>
      <w:r>
        <w:rPr>
          <w:szCs w:val="28"/>
        </w:rPr>
        <w:t xml:space="preserve">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B93FCE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B93FCE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1A4E53" w:rsidRPr="00D62151">
        <w:rPr>
          <w:szCs w:val="28"/>
        </w:rPr>
        <w:t xml:space="preserve">руководствуясь </w:t>
      </w:r>
      <w:r w:rsidR="000A4DCD" w:rsidRPr="00D62151">
        <w:rPr>
          <w:szCs w:val="28"/>
        </w:rPr>
        <w:t>Устав</w:t>
      </w:r>
      <w:r w:rsidR="00C47FA7">
        <w:rPr>
          <w:szCs w:val="28"/>
        </w:rPr>
        <w:t>ом</w:t>
      </w:r>
      <w:r w:rsidR="000A4DCD" w:rsidRPr="00D62151">
        <w:rPr>
          <w:szCs w:val="28"/>
        </w:rPr>
        <w:t xml:space="preserve"> городского поселения «Борзинское»,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C47FA7">
      <w:pPr>
        <w:pStyle w:val="aa"/>
      </w:pPr>
    </w:p>
    <w:p w:rsidR="00CA6DCC" w:rsidRPr="007720E8" w:rsidRDefault="00C25A19" w:rsidP="00F76E5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</w:t>
      </w:r>
      <w:r w:rsidR="007720E8" w:rsidRPr="007720E8">
        <w:rPr>
          <w:szCs w:val="28"/>
        </w:rPr>
        <w:t>муниципального учреждения «Служба материально-технического обеспечения»</w:t>
      </w:r>
      <w:r w:rsidR="007720E8">
        <w:rPr>
          <w:szCs w:val="28"/>
        </w:rPr>
        <w:t xml:space="preserve"> за 2018 год.</w:t>
      </w:r>
    </w:p>
    <w:p w:rsidR="00486A76" w:rsidRPr="00D62151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 с момента подписания.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F53FD" w:rsidTr="00A2505D">
        <w:tc>
          <w:tcPr>
            <w:tcW w:w="4644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F53FD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Глава городского поселения</w:t>
            </w: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«Борзинское»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</w:t>
            </w:r>
            <w:r w:rsidRPr="008F53FD">
              <w:rPr>
                <w:szCs w:val="28"/>
              </w:rPr>
              <w:t>Н.Н. Яковлев</w:t>
            </w:r>
          </w:p>
        </w:tc>
      </w:tr>
    </w:tbl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9C" w:rsidRDefault="00AE389C" w:rsidP="00D62151">
      <w:r>
        <w:separator/>
      </w:r>
    </w:p>
  </w:endnote>
  <w:endnote w:type="continuationSeparator" w:id="1">
    <w:p w:rsidR="00AE389C" w:rsidRDefault="00AE389C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9C" w:rsidRDefault="00AE389C" w:rsidP="00D62151">
      <w:r>
        <w:separator/>
      </w:r>
    </w:p>
  </w:footnote>
  <w:footnote w:type="continuationSeparator" w:id="1">
    <w:p w:rsidR="00AE389C" w:rsidRDefault="00AE389C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6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24A88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336E"/>
    <w:rsid w:val="002A4850"/>
    <w:rsid w:val="002C323C"/>
    <w:rsid w:val="002C584F"/>
    <w:rsid w:val="002D08FC"/>
    <w:rsid w:val="002D253B"/>
    <w:rsid w:val="002D3681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0E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046B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4656E"/>
    <w:rsid w:val="00761777"/>
    <w:rsid w:val="00762786"/>
    <w:rsid w:val="00762F0B"/>
    <w:rsid w:val="00763C79"/>
    <w:rsid w:val="007720E8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2C37"/>
    <w:rsid w:val="007D3A34"/>
    <w:rsid w:val="007D599C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373C5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E48D9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60F3A"/>
    <w:rsid w:val="00962A16"/>
    <w:rsid w:val="00965E15"/>
    <w:rsid w:val="00965ECF"/>
    <w:rsid w:val="009716DF"/>
    <w:rsid w:val="00974501"/>
    <w:rsid w:val="00976E3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9F230B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389C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3FCE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47FA7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971"/>
    <w:rsid w:val="00CA6DCC"/>
    <w:rsid w:val="00CB7778"/>
    <w:rsid w:val="00CC02FA"/>
    <w:rsid w:val="00CC1732"/>
    <w:rsid w:val="00CC24BD"/>
    <w:rsid w:val="00CD0DA4"/>
    <w:rsid w:val="00CD3F3A"/>
    <w:rsid w:val="00CD78A0"/>
    <w:rsid w:val="00CE1A9D"/>
    <w:rsid w:val="00CE5FD4"/>
    <w:rsid w:val="00D02D2D"/>
    <w:rsid w:val="00D065E4"/>
    <w:rsid w:val="00D16826"/>
    <w:rsid w:val="00D42B36"/>
    <w:rsid w:val="00D43B6E"/>
    <w:rsid w:val="00D45CC3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0890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4548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B93F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5</cp:revision>
  <cp:lastPrinted>2019-04-25T05:45:00Z</cp:lastPrinted>
  <dcterms:created xsi:type="dcterms:W3CDTF">2019-04-25T05:20:00Z</dcterms:created>
  <dcterms:modified xsi:type="dcterms:W3CDTF">2019-04-25T05:45:00Z</dcterms:modified>
</cp:coreProperties>
</file>